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BC" w:rsidRDefault="00884EDE" w:rsidP="00884E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4EDE">
        <w:rPr>
          <w:rFonts w:ascii="Times New Roman" w:hAnsi="Times New Roman" w:cs="Times New Roman"/>
          <w:b/>
          <w:sz w:val="36"/>
          <w:szCs w:val="36"/>
        </w:rPr>
        <w:t>FY 2024 Contracts &gt;= $25,000</w:t>
      </w:r>
    </w:p>
    <w:p w:rsidR="00884EDE" w:rsidRDefault="00884EDE" w:rsidP="00884E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4EDE" w:rsidRDefault="00884EDE" w:rsidP="00884ED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4EDE">
        <w:rPr>
          <w:rFonts w:ascii="Times New Roman" w:hAnsi="Times New Roman" w:cs="Times New Roman"/>
          <w:b/>
          <w:sz w:val="36"/>
          <w:szCs w:val="36"/>
          <w:u w:val="single"/>
        </w:rPr>
        <w:t>Vendor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884EDE">
        <w:rPr>
          <w:rFonts w:ascii="Times New Roman" w:hAnsi="Times New Roman" w:cs="Times New Roman"/>
          <w:b/>
          <w:sz w:val="36"/>
          <w:szCs w:val="36"/>
          <w:u w:val="single"/>
        </w:rPr>
        <w:t>Total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AEP Energy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$111,721.40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Birch Bus Service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$546,206.39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BLDD Architects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$34,954.91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Davis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Houk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Mechanical,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$638,480.44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Macon-Piatt Special Ed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$225,539.06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Otto Baum Co.,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$119,350.00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Piatt County Service Co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$54,900.37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Prairie State </w:t>
      </w: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Coop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$63,621.03</w:t>
      </w:r>
    </w:p>
    <w:p w:rsid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Network Solutions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$36,657.24</w:t>
      </w:r>
    </w:p>
    <w:p w:rsidR="00884EDE" w:rsidRPr="00884EDE" w:rsidRDefault="00884EDE" w:rsidP="00884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Vanguard Energy Services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$30,656.91</w:t>
      </w:r>
      <w:bookmarkStart w:id="0" w:name="_GoBack"/>
      <w:bookmarkEnd w:id="0"/>
    </w:p>
    <w:sectPr w:rsidR="00884EDE" w:rsidRPr="0088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E"/>
    <w:rsid w:val="007E48BC"/>
    <w:rsid w:val="008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7B4F"/>
  <w15:chartTrackingRefBased/>
  <w15:docId w15:val="{92D7BA63-0C15-4D3E-ACDE-A3DA7DC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Erbe</dc:creator>
  <cp:keywords/>
  <dc:description/>
  <cp:lastModifiedBy>Alisha Erbe</cp:lastModifiedBy>
  <cp:revision>1</cp:revision>
  <dcterms:created xsi:type="dcterms:W3CDTF">2024-11-21T20:28:00Z</dcterms:created>
  <dcterms:modified xsi:type="dcterms:W3CDTF">2024-11-21T20:35:00Z</dcterms:modified>
</cp:coreProperties>
</file>